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ED1C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Style w:val="5"/>
          <w:rFonts w:hint="default" w:ascii="Times New Roman" w:hAnsi="Times New Roman" w:eastAsia="方正小标宋_GBK" w:cs="Times New Roman"/>
          <w:b w:val="0"/>
          <w:bCs w:val="0"/>
          <w:spacing w:val="0"/>
          <w:sz w:val="44"/>
          <w:szCs w:val="44"/>
          <w:lang w:val="en-US" w:eastAsia="zh-CN"/>
        </w:rPr>
      </w:pPr>
      <w:r>
        <w:rPr>
          <w:rStyle w:val="5"/>
          <w:rFonts w:hint="default" w:ascii="Times New Roman" w:hAnsi="Times New Roman" w:eastAsia="方正小标宋_GBK" w:cs="Times New Roman"/>
          <w:b w:val="0"/>
          <w:bCs w:val="0"/>
          <w:spacing w:val="0"/>
          <w:sz w:val="44"/>
          <w:szCs w:val="44"/>
          <w:lang w:val="en-US" w:eastAsia="zh-CN"/>
        </w:rPr>
        <w:t>四川省畜牧兽医学会</w:t>
      </w:r>
    </w:p>
    <w:p w14:paraId="4CA444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Style w:val="5"/>
          <w:rFonts w:hint="default" w:ascii="Times New Roman" w:hAnsi="Times New Roman" w:eastAsia="方正小标宋_GBK" w:cs="Times New Roman"/>
          <w:b w:val="0"/>
          <w:bCs w:val="0"/>
          <w:spacing w:val="-11"/>
          <w:sz w:val="44"/>
          <w:szCs w:val="44"/>
          <w:lang w:val="en-US" w:eastAsia="zh-CN"/>
        </w:rPr>
      </w:pPr>
      <w:r>
        <w:rPr>
          <w:rStyle w:val="5"/>
          <w:rFonts w:hint="default" w:ascii="Times New Roman" w:hAnsi="Times New Roman" w:eastAsia="方正小标宋_GBK" w:cs="Times New Roman"/>
          <w:b w:val="0"/>
          <w:bCs w:val="0"/>
          <w:spacing w:val="0"/>
          <w:sz w:val="44"/>
          <w:szCs w:val="44"/>
          <w:lang w:val="en-US" w:eastAsia="zh-CN"/>
        </w:rPr>
        <w:t>2026年度15项团体标准清单</w:t>
      </w:r>
    </w:p>
    <w:p w14:paraId="309F50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Style w:val="5"/>
          <w:rFonts w:hint="default" w:ascii="Times New Roman" w:hAnsi="Times New Roman" w:eastAsia="方正小标宋_GBK" w:cs="Times New Roman"/>
          <w:b w:val="0"/>
          <w:bCs w:val="0"/>
          <w:spacing w:val="-11"/>
          <w:sz w:val="44"/>
          <w:szCs w:val="44"/>
          <w:lang w:val="en-US" w:eastAsia="zh-CN"/>
        </w:rPr>
      </w:pPr>
    </w:p>
    <w:tbl>
      <w:tblPr>
        <w:tblStyle w:val="3"/>
        <w:tblW w:w="900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"/>
        <w:gridCol w:w="1734"/>
        <w:gridCol w:w="2211"/>
        <w:gridCol w:w="2385"/>
        <w:gridCol w:w="2181"/>
      </w:tblGrid>
      <w:tr w14:paraId="299EF6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90" w:type="dxa"/>
            <w:noWrap w:val="0"/>
            <w:vAlign w:val="center"/>
          </w:tcPr>
          <w:p w14:paraId="12DA43B9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序号</w:t>
            </w:r>
          </w:p>
        </w:tc>
        <w:tc>
          <w:tcPr>
            <w:tcW w:w="1734" w:type="dxa"/>
            <w:noWrap w:val="0"/>
            <w:vAlign w:val="center"/>
          </w:tcPr>
          <w:p w14:paraId="6C80785E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标准编号</w:t>
            </w:r>
          </w:p>
        </w:tc>
        <w:tc>
          <w:tcPr>
            <w:tcW w:w="2211" w:type="dxa"/>
            <w:noWrap w:val="0"/>
            <w:vAlign w:val="center"/>
          </w:tcPr>
          <w:p w14:paraId="0998062B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标准名称</w:t>
            </w:r>
          </w:p>
        </w:tc>
        <w:tc>
          <w:tcPr>
            <w:tcW w:w="2385" w:type="dxa"/>
            <w:noWrap w:val="0"/>
            <w:vAlign w:val="center"/>
          </w:tcPr>
          <w:p w14:paraId="6C2E24D7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第一起草单位</w:t>
            </w:r>
          </w:p>
        </w:tc>
        <w:tc>
          <w:tcPr>
            <w:tcW w:w="2181" w:type="dxa"/>
            <w:noWrap w:val="0"/>
            <w:vAlign w:val="center"/>
          </w:tcPr>
          <w:p w14:paraId="7A53F2F6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发布日期</w:t>
            </w:r>
          </w:p>
        </w:tc>
      </w:tr>
      <w:tr w14:paraId="6D673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387A5FB5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734" w:type="dxa"/>
            <w:noWrap w:val="0"/>
            <w:vAlign w:val="center"/>
          </w:tcPr>
          <w:p w14:paraId="027F8225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1-2026</w:t>
            </w:r>
          </w:p>
        </w:tc>
        <w:tc>
          <w:tcPr>
            <w:tcW w:w="2211" w:type="dxa"/>
            <w:noWrap w:val="0"/>
            <w:vAlign w:val="center"/>
          </w:tcPr>
          <w:p w14:paraId="3A64E329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猪繁殖与呼吸综合征净化场病原抗体阴性群维持技术规范</w:t>
            </w:r>
          </w:p>
        </w:tc>
        <w:tc>
          <w:tcPr>
            <w:tcW w:w="2385" w:type="dxa"/>
            <w:noWrap w:val="0"/>
            <w:vAlign w:val="center"/>
          </w:tcPr>
          <w:p w14:paraId="21EE413D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四川省畜牧科学研究院</w:t>
            </w:r>
          </w:p>
        </w:tc>
        <w:tc>
          <w:tcPr>
            <w:tcW w:w="2181" w:type="dxa"/>
            <w:noWrap w:val="0"/>
            <w:vAlign w:val="center"/>
          </w:tcPr>
          <w:p w14:paraId="0AEC11F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03988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71FEF92F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734" w:type="dxa"/>
            <w:noWrap w:val="0"/>
            <w:vAlign w:val="center"/>
          </w:tcPr>
          <w:p w14:paraId="04F594E2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2-2026</w:t>
            </w:r>
          </w:p>
        </w:tc>
        <w:tc>
          <w:tcPr>
            <w:tcW w:w="2211" w:type="dxa"/>
            <w:noWrap w:val="0"/>
            <w:vAlign w:val="center"/>
          </w:tcPr>
          <w:p w14:paraId="3628CF61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川藏黑猪胴体等级评价规程</w:t>
            </w:r>
          </w:p>
        </w:tc>
        <w:tc>
          <w:tcPr>
            <w:tcW w:w="2385" w:type="dxa"/>
            <w:noWrap w:val="0"/>
            <w:vAlign w:val="center"/>
          </w:tcPr>
          <w:p w14:paraId="55242271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铁骑力士食品有限责任公司</w:t>
            </w:r>
          </w:p>
        </w:tc>
        <w:tc>
          <w:tcPr>
            <w:tcW w:w="2181" w:type="dxa"/>
            <w:noWrap w:val="0"/>
            <w:vAlign w:val="center"/>
          </w:tcPr>
          <w:p w14:paraId="0A7028C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0AB8E4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13BAE859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734" w:type="dxa"/>
            <w:noWrap w:val="0"/>
            <w:vAlign w:val="center"/>
          </w:tcPr>
          <w:p w14:paraId="75CC8076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3-2026</w:t>
            </w:r>
          </w:p>
        </w:tc>
        <w:tc>
          <w:tcPr>
            <w:tcW w:w="2211" w:type="dxa"/>
            <w:noWrap w:val="0"/>
            <w:vAlign w:val="center"/>
          </w:tcPr>
          <w:p w14:paraId="3E32C148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山地梅花鸡</w:t>
            </w:r>
          </w:p>
        </w:tc>
        <w:tc>
          <w:tcPr>
            <w:tcW w:w="2385" w:type="dxa"/>
            <w:noWrap w:val="0"/>
            <w:vAlign w:val="center"/>
          </w:tcPr>
          <w:p w14:paraId="2B6C1716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四川农业大学</w:t>
            </w:r>
          </w:p>
        </w:tc>
        <w:tc>
          <w:tcPr>
            <w:tcW w:w="2181" w:type="dxa"/>
            <w:noWrap w:val="0"/>
            <w:vAlign w:val="center"/>
          </w:tcPr>
          <w:p w14:paraId="4C71CE7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51196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742B6485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734" w:type="dxa"/>
            <w:noWrap w:val="0"/>
            <w:vAlign w:val="center"/>
          </w:tcPr>
          <w:p w14:paraId="3B7F64D1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4-2026</w:t>
            </w:r>
          </w:p>
        </w:tc>
        <w:tc>
          <w:tcPr>
            <w:tcW w:w="2211" w:type="dxa"/>
            <w:noWrap w:val="0"/>
            <w:vAlign w:val="center"/>
          </w:tcPr>
          <w:p w14:paraId="6591A099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优质土鸡标准化养殖技术规程</w:t>
            </w:r>
          </w:p>
        </w:tc>
        <w:tc>
          <w:tcPr>
            <w:tcW w:w="2385" w:type="dxa"/>
            <w:noWrap w:val="0"/>
            <w:vAlign w:val="center"/>
          </w:tcPr>
          <w:p w14:paraId="51BF2472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四川省畜牧科学研究院</w:t>
            </w:r>
          </w:p>
        </w:tc>
        <w:tc>
          <w:tcPr>
            <w:tcW w:w="2181" w:type="dxa"/>
            <w:noWrap w:val="0"/>
            <w:vAlign w:val="center"/>
          </w:tcPr>
          <w:p w14:paraId="3E4FF6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5A1E4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41D2A659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734" w:type="dxa"/>
            <w:noWrap w:val="0"/>
            <w:vAlign w:val="center"/>
          </w:tcPr>
          <w:p w14:paraId="7A83EB66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5-2026</w:t>
            </w:r>
          </w:p>
        </w:tc>
        <w:tc>
          <w:tcPr>
            <w:tcW w:w="2211" w:type="dxa"/>
            <w:noWrap w:val="0"/>
            <w:vAlign w:val="center"/>
          </w:tcPr>
          <w:p w14:paraId="0AA1FAEA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羌山云朵鸡</w:t>
            </w:r>
          </w:p>
        </w:tc>
        <w:tc>
          <w:tcPr>
            <w:tcW w:w="2385" w:type="dxa"/>
            <w:noWrap w:val="0"/>
            <w:vAlign w:val="center"/>
          </w:tcPr>
          <w:p w14:paraId="5B3A0CEE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阿坝州农业科学研究院</w:t>
            </w:r>
          </w:p>
        </w:tc>
        <w:tc>
          <w:tcPr>
            <w:tcW w:w="2181" w:type="dxa"/>
            <w:noWrap w:val="0"/>
            <w:vAlign w:val="center"/>
          </w:tcPr>
          <w:p w14:paraId="55AFCA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026CE6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601F11A4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1734" w:type="dxa"/>
            <w:noWrap w:val="0"/>
            <w:vAlign w:val="center"/>
          </w:tcPr>
          <w:p w14:paraId="3C70F52D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6-2026</w:t>
            </w:r>
          </w:p>
        </w:tc>
        <w:tc>
          <w:tcPr>
            <w:tcW w:w="2211" w:type="dxa"/>
            <w:noWrap w:val="0"/>
            <w:vAlign w:val="center"/>
          </w:tcPr>
          <w:p w14:paraId="56F2C0D8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饲用植物提取物体外抗病毒活性评价技术规程</w:t>
            </w:r>
          </w:p>
        </w:tc>
        <w:tc>
          <w:tcPr>
            <w:tcW w:w="2385" w:type="dxa"/>
            <w:noWrap w:val="0"/>
            <w:vAlign w:val="center"/>
          </w:tcPr>
          <w:p w14:paraId="4A429525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四川农业大学</w:t>
            </w:r>
          </w:p>
        </w:tc>
        <w:tc>
          <w:tcPr>
            <w:tcW w:w="2181" w:type="dxa"/>
            <w:noWrap w:val="0"/>
            <w:vAlign w:val="center"/>
          </w:tcPr>
          <w:p w14:paraId="43EAC5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3125E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38BF3931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1734" w:type="dxa"/>
            <w:noWrap w:val="0"/>
            <w:vAlign w:val="center"/>
          </w:tcPr>
          <w:p w14:paraId="778D22F5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7-2026</w:t>
            </w:r>
          </w:p>
        </w:tc>
        <w:tc>
          <w:tcPr>
            <w:tcW w:w="2211" w:type="dxa"/>
            <w:noWrap w:val="0"/>
            <w:vAlign w:val="center"/>
          </w:tcPr>
          <w:p w14:paraId="34231729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猪链球菌病防控技术规范</w:t>
            </w:r>
          </w:p>
        </w:tc>
        <w:tc>
          <w:tcPr>
            <w:tcW w:w="2385" w:type="dxa"/>
            <w:noWrap w:val="0"/>
            <w:vAlign w:val="center"/>
          </w:tcPr>
          <w:p w14:paraId="3D5BEBC2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四川省畜牧科学研究院</w:t>
            </w:r>
          </w:p>
        </w:tc>
        <w:tc>
          <w:tcPr>
            <w:tcW w:w="2181" w:type="dxa"/>
            <w:noWrap w:val="0"/>
            <w:vAlign w:val="center"/>
          </w:tcPr>
          <w:p w14:paraId="69F57B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04C05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3A464998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1734" w:type="dxa"/>
            <w:noWrap w:val="0"/>
            <w:vAlign w:val="center"/>
          </w:tcPr>
          <w:p w14:paraId="5105BF5D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8-2026</w:t>
            </w:r>
          </w:p>
        </w:tc>
        <w:tc>
          <w:tcPr>
            <w:tcW w:w="2211" w:type="dxa"/>
            <w:noWrap w:val="0"/>
            <w:vAlign w:val="center"/>
          </w:tcPr>
          <w:p w14:paraId="499060E3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简州大耳羊羊肉等级分级技术规程</w:t>
            </w:r>
          </w:p>
        </w:tc>
        <w:tc>
          <w:tcPr>
            <w:tcW w:w="2385" w:type="dxa"/>
            <w:noWrap w:val="0"/>
            <w:vAlign w:val="center"/>
          </w:tcPr>
          <w:p w14:paraId="4A960837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四川天地羊生物工程有限责任公司</w:t>
            </w:r>
          </w:p>
        </w:tc>
        <w:tc>
          <w:tcPr>
            <w:tcW w:w="2181" w:type="dxa"/>
            <w:noWrap w:val="0"/>
            <w:vAlign w:val="center"/>
          </w:tcPr>
          <w:p w14:paraId="63BF3B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32A56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111D541D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1734" w:type="dxa"/>
            <w:noWrap w:val="0"/>
            <w:vAlign w:val="center"/>
          </w:tcPr>
          <w:p w14:paraId="1F384BF2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9-2026</w:t>
            </w:r>
          </w:p>
        </w:tc>
        <w:tc>
          <w:tcPr>
            <w:tcW w:w="2211" w:type="dxa"/>
            <w:noWrap w:val="0"/>
            <w:vAlign w:val="center"/>
          </w:tcPr>
          <w:p w14:paraId="1DE1DD54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黑水凤尾鸡</w:t>
            </w:r>
          </w:p>
        </w:tc>
        <w:tc>
          <w:tcPr>
            <w:tcW w:w="2385" w:type="dxa"/>
            <w:noWrap w:val="0"/>
            <w:vAlign w:val="center"/>
          </w:tcPr>
          <w:p w14:paraId="724C008B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阿坝州农业科学研究院</w:t>
            </w:r>
          </w:p>
        </w:tc>
        <w:tc>
          <w:tcPr>
            <w:tcW w:w="2181" w:type="dxa"/>
            <w:noWrap w:val="0"/>
            <w:vAlign w:val="center"/>
          </w:tcPr>
          <w:p w14:paraId="1198D3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1612B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3D1476E8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1734" w:type="dxa"/>
            <w:noWrap w:val="0"/>
            <w:vAlign w:val="center"/>
          </w:tcPr>
          <w:p w14:paraId="24D7BEFD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10-2026</w:t>
            </w:r>
          </w:p>
        </w:tc>
        <w:tc>
          <w:tcPr>
            <w:tcW w:w="2211" w:type="dxa"/>
            <w:noWrap w:val="0"/>
            <w:vAlign w:val="center"/>
          </w:tcPr>
          <w:p w14:paraId="63F38F9A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蜀宣花牛屠宰分割及胴体等级评价规程</w:t>
            </w:r>
          </w:p>
        </w:tc>
        <w:tc>
          <w:tcPr>
            <w:tcW w:w="2385" w:type="dxa"/>
            <w:noWrap w:val="0"/>
            <w:vAlign w:val="center"/>
          </w:tcPr>
          <w:p w14:paraId="527D96FC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四川省畜牧科学研究院</w:t>
            </w:r>
          </w:p>
        </w:tc>
        <w:tc>
          <w:tcPr>
            <w:tcW w:w="2181" w:type="dxa"/>
            <w:noWrap w:val="0"/>
            <w:vAlign w:val="center"/>
          </w:tcPr>
          <w:p w14:paraId="214D8C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33D85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3843D1B4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1734" w:type="dxa"/>
            <w:noWrap w:val="0"/>
            <w:vAlign w:val="center"/>
          </w:tcPr>
          <w:p w14:paraId="0F36B672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11-2026</w:t>
            </w:r>
          </w:p>
        </w:tc>
        <w:tc>
          <w:tcPr>
            <w:tcW w:w="2211" w:type="dxa"/>
            <w:noWrap w:val="0"/>
            <w:vAlign w:val="center"/>
          </w:tcPr>
          <w:p w14:paraId="4CFD8291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规模猪场封闭式猪舍内环境控制技术规程</w:t>
            </w:r>
          </w:p>
        </w:tc>
        <w:tc>
          <w:tcPr>
            <w:tcW w:w="2385" w:type="dxa"/>
            <w:noWrap w:val="0"/>
            <w:vAlign w:val="center"/>
          </w:tcPr>
          <w:p w14:paraId="30D75ECF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四川省畜牧科学研究院</w:t>
            </w:r>
          </w:p>
        </w:tc>
        <w:tc>
          <w:tcPr>
            <w:tcW w:w="2181" w:type="dxa"/>
            <w:noWrap w:val="0"/>
            <w:vAlign w:val="center"/>
          </w:tcPr>
          <w:p w14:paraId="120A7E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3C93C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4FA285D6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734" w:type="dxa"/>
            <w:noWrap w:val="0"/>
            <w:vAlign w:val="center"/>
          </w:tcPr>
          <w:p w14:paraId="5E71839B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12-2026</w:t>
            </w:r>
          </w:p>
        </w:tc>
        <w:tc>
          <w:tcPr>
            <w:tcW w:w="2211" w:type="dxa"/>
            <w:noWrap w:val="0"/>
            <w:vAlign w:val="center"/>
          </w:tcPr>
          <w:p w14:paraId="04EF02D7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川西北草原光伏发电建设植被保护修复技术规范</w:t>
            </w:r>
          </w:p>
        </w:tc>
        <w:tc>
          <w:tcPr>
            <w:tcW w:w="2385" w:type="dxa"/>
            <w:noWrap w:val="0"/>
            <w:vAlign w:val="center"/>
          </w:tcPr>
          <w:p w14:paraId="381A4DD0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甘孜州草原工作站</w:t>
            </w:r>
          </w:p>
        </w:tc>
        <w:tc>
          <w:tcPr>
            <w:tcW w:w="2181" w:type="dxa"/>
            <w:noWrap w:val="0"/>
            <w:vAlign w:val="center"/>
          </w:tcPr>
          <w:p w14:paraId="67F541C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3451B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07E13DCD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1734" w:type="dxa"/>
            <w:noWrap w:val="0"/>
            <w:vAlign w:val="center"/>
          </w:tcPr>
          <w:p w14:paraId="2874E54E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13-2026</w:t>
            </w:r>
          </w:p>
        </w:tc>
        <w:tc>
          <w:tcPr>
            <w:tcW w:w="2211" w:type="dxa"/>
            <w:noWrap w:val="0"/>
            <w:vAlign w:val="center"/>
          </w:tcPr>
          <w:p w14:paraId="37B8C6B7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饲用苎麻生产技术规程</w:t>
            </w:r>
          </w:p>
        </w:tc>
        <w:tc>
          <w:tcPr>
            <w:tcW w:w="2385" w:type="dxa"/>
            <w:noWrap w:val="0"/>
            <w:vAlign w:val="center"/>
          </w:tcPr>
          <w:p w14:paraId="7AF1FA34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达州市农业科学研究院</w:t>
            </w:r>
          </w:p>
        </w:tc>
        <w:tc>
          <w:tcPr>
            <w:tcW w:w="2181" w:type="dxa"/>
            <w:noWrap w:val="0"/>
            <w:vAlign w:val="center"/>
          </w:tcPr>
          <w:p w14:paraId="7247F5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4F22D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3505D37F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734" w:type="dxa"/>
            <w:noWrap w:val="0"/>
            <w:vAlign w:val="center"/>
          </w:tcPr>
          <w:p w14:paraId="7C65D63D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14-2026</w:t>
            </w:r>
          </w:p>
        </w:tc>
        <w:tc>
          <w:tcPr>
            <w:tcW w:w="2211" w:type="dxa"/>
            <w:noWrap w:val="0"/>
            <w:vAlign w:val="center"/>
          </w:tcPr>
          <w:p w14:paraId="09BD942E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饲料原料 罗汉果渣（干燥）</w:t>
            </w:r>
          </w:p>
        </w:tc>
        <w:tc>
          <w:tcPr>
            <w:tcW w:w="2385" w:type="dxa"/>
            <w:noWrap w:val="0"/>
            <w:vAlign w:val="center"/>
          </w:tcPr>
          <w:p w14:paraId="2C3CF1EE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铁骑力士食品有限责任公司</w:t>
            </w:r>
          </w:p>
        </w:tc>
        <w:tc>
          <w:tcPr>
            <w:tcW w:w="2181" w:type="dxa"/>
            <w:noWrap w:val="0"/>
            <w:vAlign w:val="center"/>
          </w:tcPr>
          <w:p w14:paraId="5FB6B7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  <w:tr w14:paraId="3D3FC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90" w:type="dxa"/>
            <w:noWrap w:val="0"/>
            <w:vAlign w:val="center"/>
          </w:tcPr>
          <w:p w14:paraId="15490679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734" w:type="dxa"/>
            <w:noWrap w:val="0"/>
            <w:vAlign w:val="center"/>
          </w:tcPr>
          <w:p w14:paraId="062DFA3E"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shd w:val="clear" w:color="auto" w:fill="FFFFFF"/>
                <w:vertAlign w:val="baseline"/>
                <w:lang w:val="en-US" w:eastAsia="zh-CN" w:bidi="ar"/>
              </w:rPr>
              <w:t>T/SAAV 15-2026</w:t>
            </w:r>
          </w:p>
        </w:tc>
        <w:tc>
          <w:tcPr>
            <w:tcW w:w="2211" w:type="dxa"/>
            <w:noWrap w:val="0"/>
            <w:vAlign w:val="center"/>
          </w:tcPr>
          <w:p w14:paraId="7A500A3A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地理标志产品 色湾藏香猪养殖技术规范</w:t>
            </w:r>
          </w:p>
        </w:tc>
        <w:tc>
          <w:tcPr>
            <w:tcW w:w="2385" w:type="dxa"/>
            <w:noWrap w:val="0"/>
            <w:vAlign w:val="center"/>
          </w:tcPr>
          <w:p w14:paraId="09851119">
            <w:pPr>
              <w:numPr>
                <w:ilvl w:val="0"/>
                <w:numId w:val="0"/>
              </w:numPr>
              <w:jc w:val="both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黑水县畜牧兽医服务中心</w:t>
            </w:r>
          </w:p>
        </w:tc>
        <w:tc>
          <w:tcPr>
            <w:tcW w:w="2181" w:type="dxa"/>
            <w:noWrap w:val="0"/>
            <w:vAlign w:val="center"/>
          </w:tcPr>
          <w:p w14:paraId="3A8350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21"/>
                <w:szCs w:val="21"/>
                <w:lang w:val="en-US" w:eastAsia="zh-CN"/>
              </w:rPr>
              <w:t>2026年9月14日</w:t>
            </w:r>
          </w:p>
        </w:tc>
      </w:tr>
    </w:tbl>
    <w:p w14:paraId="251E940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79071F26-073E-4CE2-886A-C53B958E18EC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959D2763-CEB1-4CAB-BAEF-E41383A6D689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729899D8-546C-4917-A070-6716D1E81AB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883E93"/>
    <w:rsid w:val="0E88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2026-09-14T01:35:00Z</dcterms:created>
  <dc:creator>夏学妹</dc:creator>
  <cp:lastModifiedBy>夏学妹</cp:lastModifiedBy>
  <dcterms:modified xsi:type="dcterms:W3CDTF">2026-09-14T01:36:34Z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85378A8B8E294651961CB6EB2CD43978_11</vt:lpwstr>
  </property>
  <property fmtid="{D5CDD505-2E9C-101B-9397-08002B2CF9AE}" pid="4" name="KSOTemplateDocerSaveRecord">
    <vt:lpwstr>eyJoZGlkIjoiODdiYWNhMjU1ZTA0MDhkZGZkMjFjYWNmN2QzMGIwOTIiLCJ1c2VySWQiOiI0MzUzNDI0MDUifQ==</vt:lpwstr>
  </property>
</Properties>
</file>